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127875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e13699f-7fee-4b1f-a86f-31ded65eae63" w:id="1"/>
      <w:r>
        <w:rPr>
          <w:rFonts w:ascii="Times New Roman" w:hAnsi="Times New Roman"/>
          <w:b/>
          <w:i w:val="false"/>
          <w:color w:val="000000"/>
          <w:sz w:val="28"/>
        </w:rPr>
        <w:t>Министерство образования и науки Чеченской Республики</w:t>
      </w:r>
      <w:bookmarkEnd w:id="1"/>
      <w:r>
        <w:rPr>
          <w:rFonts w:ascii="Times New Roman" w:hAnsi="Times New Roman"/>
          <w:b/>
          <w:i w:val="false"/>
          <w:color w:val="000000"/>
          <w:sz w:val="28"/>
        </w:rPr>
        <w:t xml:space="preserve"> </w:t>
      </w:r>
    </w:p>
    <w:p>
      <w:pPr>
        <w:spacing w:before="0" w:after="0" w:line="408"/>
        <w:ind w:left="120"/>
        <w:jc w:val="center"/>
      </w:pPr>
      <w:bookmarkStart w:name="2340cde9-9dd0-4457-9e13-e5710f0d482f" w:id="2"/>
      <w:r>
        <w:rPr>
          <w:rFonts w:ascii="Times New Roman" w:hAnsi="Times New Roman"/>
          <w:b/>
          <w:i w:val="false"/>
          <w:color w:val="000000"/>
          <w:sz w:val="28"/>
        </w:rPr>
        <w:t>Администрация Шелковского муниципального района</w:t>
      </w:r>
      <w:bookmarkEnd w:id="2"/>
      <w:r>
        <w:rPr>
          <w:sz w:val="28"/>
        </w:rPr>
        <w:br/>
      </w:r>
      <w:bookmarkStart w:name="2340cde9-9dd0-4457-9e13-e5710f0d482f" w:id="3"/>
      <w:r>
        <w:rPr>
          <w:rFonts w:ascii="Times New Roman" w:hAnsi="Times New Roman"/>
          <w:b/>
          <w:i w:val="false"/>
          <w:color w:val="000000"/>
          <w:sz w:val="28"/>
        </w:rPr>
        <w:t xml:space="preserve"> МУ "Отдел образования Шелковского муниципального района"</w:t>
      </w:r>
      <w:bookmarkEnd w:id="3"/>
    </w:p>
    <w:p>
      <w:pPr>
        <w:spacing w:before="0" w:after="0" w:line="408"/>
        <w:ind w:left="120"/>
        <w:jc w:val="center"/>
      </w:pPr>
      <w:r>
        <w:rPr>
          <w:rFonts w:ascii="Times New Roman" w:hAnsi="Times New Roman"/>
          <w:b/>
          <w:i w:val="false"/>
          <w:color w:val="000000"/>
          <w:sz w:val="28"/>
        </w:rPr>
        <w:t>МБОУ «Шелковская СОШ№1»</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МС</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Омариева Л.К.</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Даудова Т.А.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5429529)</w:t>
      </w:r>
    </w:p>
    <w:p>
      <w:pPr>
        <w:spacing w:before="0" w:after="0"/>
        <w:ind w:left="120"/>
        <w:jc w:val="center"/>
      </w:pPr>
    </w:p>
    <w:p>
      <w:pPr>
        <w:spacing w:before="0" w:after="0" w:line="408"/>
        <w:ind w:left="120"/>
        <w:jc w:val="cente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r>
        <w:rPr>
          <w:rFonts w:ascii="Times New Roman" w:hAnsi="Times New Roman"/>
          <w:b/>
          <w:i w:val="false"/>
          <w:color w:val="000000"/>
          <w:sz w:val="28"/>
        </w:rPr>
        <w:t>»</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9d4b353-067d-40b4-9e10-968a93e21e67" w:id="4"/>
      <w:r>
        <w:rPr>
          <w:rFonts w:ascii="Times New Roman" w:hAnsi="Times New Roman"/>
          <w:b/>
          <w:i w:val="false"/>
          <w:color w:val="000000"/>
          <w:sz w:val="28"/>
        </w:rPr>
        <w:t xml:space="preserve">Шелковская </w:t>
      </w:r>
      <w:bookmarkEnd w:id="4"/>
      <w:bookmarkStart w:name="e17c6bbb-3fbd-4dc0-98b2-217b1bd29395" w:id="5"/>
      <w:r>
        <w:rPr>
          <w:rFonts w:ascii="Times New Roman" w:hAnsi="Times New Roman"/>
          <w:b/>
          <w:i w:val="false"/>
          <w:color w:val="000000"/>
          <w:sz w:val="28"/>
        </w:rPr>
        <w:t>2024</w:t>
      </w:r>
      <w:bookmarkEnd w:id="5"/>
    </w:p>
    <w:p>
      <w:pPr>
        <w:spacing w:before="0" w:after="0"/>
        <w:ind w:left="120"/>
        <w:jc w:val="left"/>
      </w:pPr>
    </w:p>
    <w:bookmarkStart w:name="block-41278759" w:id="6"/>
    <w:p>
      <w:pPr>
        <w:sectPr>
          <w:pgSz w:w="11906" w:h="16383" w:orient="portrait"/>
        </w:sectPr>
      </w:pPr>
    </w:p>
    <w:bookmarkEnd w:id="6"/>
    <w:bookmarkEnd w:id="0"/>
    <w:bookmarkStart w:name="block-41278758" w:id="7"/>
    <w:p>
      <w:pPr>
        <w:spacing w:before="0" w:after="0" w:line="264"/>
        <w:ind w:firstLine="600"/>
        <w:jc w:val="both"/>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spacing w:before="0" w:after="0" w:line="264"/>
        <w:ind w:firstLine="600"/>
        <w:jc w:val="both"/>
      </w:pPr>
      <w:r>
        <w:rPr>
          <w:rFonts w:ascii="Times New Roman" w:hAnsi="Times New Roman"/>
          <w:b/>
          <w:i w:val="false"/>
          <w:color w:val="000000"/>
          <w:sz w:val="28"/>
        </w:rPr>
        <w:t>ОБЩАЯ ХАРАКТЕРИСТИКА ПРЕДМЕТА «ГЕОГРАФИЯ»</w:t>
      </w:r>
    </w:p>
    <w:p>
      <w:pPr>
        <w:spacing w:before="0" w:after="0" w:line="264"/>
        <w:ind w:firstLine="600"/>
        <w:jc w:val="both"/>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spacing w:before="0" w:after="0" w:line="264"/>
        <w:ind w:firstLine="600"/>
        <w:jc w:val="both"/>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spacing w:before="0" w:after="0" w:line="264"/>
        <w:ind w:firstLine="600"/>
        <w:jc w:val="both"/>
      </w:pPr>
      <w:r>
        <w:rPr>
          <w:rFonts w:ascii="Times New Roman" w:hAnsi="Times New Roman"/>
          <w:b/>
          <w:i w:val="false"/>
          <w:color w:val="000000"/>
          <w:sz w:val="28"/>
        </w:rPr>
        <w:t>ЦЕЛИ ИЗУЧЕНИЯ ПРЕДМЕТА «ГЕОГРАФИЯ»</w:t>
      </w:r>
    </w:p>
    <w:p>
      <w:pPr>
        <w:spacing w:before="0" w:after="0" w:line="264"/>
        <w:ind w:firstLine="600"/>
        <w:jc w:val="both"/>
      </w:pPr>
      <w:r>
        <w:rPr>
          <w:rFonts w:ascii="Times New Roman" w:hAnsi="Times New Roman"/>
          <w:b w:val="false"/>
          <w:i w:val="false"/>
          <w:color w:val="000000"/>
          <w:sz w:val="28"/>
        </w:rPr>
        <w:t>Цели изучения географии на базовом уровне в средней школе направлены на:</w:t>
      </w:r>
    </w:p>
    <w:p>
      <w:pPr>
        <w:spacing w:before="0" w:after="0" w:line="264"/>
        <w:ind w:firstLine="600"/>
        <w:jc w:val="both"/>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spacing w:before="0" w:after="0" w:line="264"/>
        <w:ind w:firstLine="600"/>
        <w:jc w:val="both"/>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spacing w:before="0" w:after="0" w:line="264"/>
        <w:ind w:firstLine="600"/>
        <w:jc w:val="both"/>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spacing w:before="0" w:after="0" w:line="264"/>
        <w:ind w:firstLine="600"/>
        <w:jc w:val="both"/>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spacing w:before="0" w:after="0" w:line="264"/>
        <w:ind w:firstLine="600"/>
        <w:jc w:val="both"/>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spacing w:before="0" w:after="0" w:line="264"/>
        <w:ind w:firstLine="600"/>
        <w:jc w:val="both"/>
      </w:pPr>
      <w:r>
        <w:rPr>
          <w:rFonts w:ascii="Times New Roman" w:hAnsi="Times New Roman"/>
          <w:b/>
          <w:i w:val="false"/>
          <w:color w:val="000000"/>
          <w:sz w:val="28"/>
        </w:rPr>
        <w:t>МЕСТО УЧЕБНОГО ПРЕДМЕТА «ГЕОГРАФИЯ» В УЧЕБНОМ ПЛАНЕ</w:t>
      </w:r>
    </w:p>
    <w:p>
      <w:pPr>
        <w:spacing w:before="0" w:after="0" w:line="264"/>
        <w:ind w:firstLine="600"/>
        <w:jc w:val="both"/>
      </w:pPr>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bookmarkStart w:name="block-41278758" w:id="8"/>
    <w:p>
      <w:pPr>
        <w:sectPr>
          <w:pgSz w:w="11906" w:h="16383" w:orient="portrait"/>
        </w:sectPr>
      </w:pPr>
    </w:p>
    <w:bookmarkEnd w:id="8"/>
    <w:bookmarkEnd w:id="7"/>
    <w:bookmarkStart w:name="block-41278763" w:id="9"/>
    <w:p>
      <w:pPr>
        <w:spacing w:before="0" w:after="0" w:line="264"/>
        <w:ind w:firstLine="600"/>
        <w:jc w:val="both"/>
      </w:pPr>
      <w:r>
        <w:rPr>
          <w:rFonts w:ascii="Times New Roman" w:hAnsi="Times New Roman"/>
          <w:b/>
          <w:i w:val="false"/>
          <w:color w:val="000000"/>
          <w:sz w:val="28"/>
        </w:rPr>
        <w:t>СОДЕРЖАНИЕ УЧЕБНОГО ПРЕДМЕТА «ГЕОГРАФИЯ»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spacing w:before="0" w:after="0" w:line="264"/>
        <w:ind w:firstLine="600"/>
        <w:jc w:val="both"/>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spacing w:before="0" w:after="0" w:line="264"/>
        <w:ind w:firstLine="600"/>
        <w:jc w:val="both"/>
      </w:pPr>
      <w:r>
        <w:rPr>
          <w:rFonts w:ascii="Times New Roman" w:hAnsi="Times New Roman"/>
          <w:b/>
          <w:i/>
          <w:color w:val="000000"/>
          <w:sz w:val="28"/>
        </w:rPr>
        <w:t>Раздел 2. Природопользование и геоэкология</w:t>
      </w:r>
    </w:p>
    <w:p>
      <w:pPr>
        <w:spacing w:before="0" w:after="0" w:line="264"/>
        <w:ind w:firstLine="600"/>
        <w:jc w:val="both"/>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spacing w:before="0" w:after="0" w:line="264"/>
        <w:ind w:firstLine="600"/>
        <w:jc w:val="both"/>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spacing w:before="0" w:after="0" w:line="264"/>
        <w:ind w:firstLine="600"/>
        <w:jc w:val="both"/>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pPr>
        <w:spacing w:before="0" w:after="0" w:line="264"/>
        <w:ind w:firstLine="600"/>
        <w:jc w:val="both"/>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spacing w:before="0" w:after="0" w:line="264"/>
        <w:ind w:firstLine="600"/>
        <w:jc w:val="both"/>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spacing w:before="0" w:after="0" w:line="264"/>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Теоретические основы геополитики как науки.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spacing w:before="0" w:after="0" w:line="264"/>
        <w:ind w:firstLine="600"/>
        <w:jc w:val="both"/>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pPr>
        <w:spacing w:before="0" w:after="0" w:line="264"/>
        <w:ind w:firstLine="600"/>
        <w:jc w:val="both"/>
      </w:pPr>
      <w:r>
        <w:rPr>
          <w:rFonts w:ascii="Times New Roman" w:hAnsi="Times New Roman"/>
          <w:b/>
          <w:i/>
          <w:color w:val="000000"/>
          <w:sz w:val="28"/>
        </w:rPr>
        <w:t>Раздел 4. Население мира</w:t>
      </w:r>
    </w:p>
    <w:p>
      <w:pPr>
        <w:spacing w:before="0" w:after="0" w:line="264"/>
        <w:ind w:firstLine="600"/>
        <w:jc w:val="both"/>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spacing w:before="0" w:after="0" w:line="264"/>
        <w:ind w:firstLine="600"/>
        <w:jc w:val="both"/>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spacing w:before="0" w:after="0" w:line="264"/>
        <w:ind w:firstLine="600"/>
        <w:jc w:val="both"/>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spacing w:before="0" w:after="0" w:line="264"/>
        <w:ind w:firstLine="600"/>
        <w:jc w:val="both"/>
      </w:pPr>
      <w:r>
        <w:rPr>
          <w:rFonts w:ascii="Times New Roman" w:hAnsi="Times New Roman"/>
          <w:b/>
          <w:i w:val="false"/>
          <w:color w:val="000000"/>
          <w:sz w:val="28"/>
        </w:rPr>
        <w:t>Практические работы</w:t>
      </w:r>
    </w:p>
    <w:p>
      <w:pPr>
        <w:spacing w:before="0" w:after="0" w:line="264"/>
        <w:ind w:firstLine="600"/>
        <w:jc w:val="both"/>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spacing w:before="0" w:after="0" w:line="264"/>
        <w:ind w:firstLine="600"/>
        <w:jc w:val="both"/>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spacing w:before="0" w:after="0" w:line="264"/>
        <w:ind w:firstLine="600"/>
        <w:jc w:val="both"/>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spacing w:before="0" w:after="0" w:line="264"/>
        <w:ind w:firstLine="600"/>
        <w:jc w:val="both"/>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spacing w:before="0" w:after="0" w:line="264"/>
        <w:ind w:firstLine="600"/>
        <w:jc w:val="both"/>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spacing w:before="0" w:after="0" w:line="264"/>
        <w:ind w:firstLine="600"/>
        <w:jc w:val="both"/>
      </w:pPr>
      <w:r>
        <w:rPr>
          <w:rFonts w:ascii="Times New Roman" w:hAnsi="Times New Roman"/>
          <w:b/>
          <w:i w:val="false"/>
          <w:color w:val="000000"/>
          <w:sz w:val="28"/>
        </w:rPr>
        <w:t xml:space="preserve">Тема 2. Международная экономическая интеграция. </w:t>
      </w:r>
      <w:r>
        <w:rPr>
          <w:rFonts w:ascii="Times New Roman" w:hAnsi="Times New Roman"/>
          <w:b w:val="false"/>
          <w:i w:val="false"/>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spacing w:before="0" w:after="0" w:line="264"/>
        <w:ind w:firstLine="600"/>
        <w:jc w:val="both"/>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spacing w:before="0" w:after="0" w:line="264"/>
        <w:ind w:firstLine="600"/>
        <w:jc w:val="both"/>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spacing w:before="0" w:after="0" w:line="264"/>
        <w:ind w:firstLine="600"/>
        <w:jc w:val="both"/>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pPr>
        <w:spacing w:before="0" w:after="0" w:line="264"/>
        <w:ind w:firstLine="600"/>
        <w:jc w:val="both"/>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spacing w:before="0" w:after="0" w:line="264"/>
        <w:ind w:firstLine="600"/>
        <w:jc w:val="both"/>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spacing w:before="0" w:after="0" w:line="264"/>
        <w:ind w:firstLine="600"/>
        <w:jc w:val="both"/>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spacing w:before="0" w:after="0" w:line="264"/>
        <w:ind w:firstLine="600"/>
        <w:jc w:val="both"/>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spacing w:before="0" w:after="0" w:line="264"/>
        <w:ind w:firstLine="600"/>
        <w:jc w:val="both"/>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spacing w:before="0" w:after="0" w:line="264"/>
        <w:ind w:firstLine="600"/>
        <w:jc w:val="both"/>
      </w:pPr>
      <w:r>
        <w:rPr>
          <w:rFonts w:ascii="Times New Roman" w:hAnsi="Times New Roman"/>
          <w:b/>
          <w:i w:val="false"/>
          <w:color w:val="000000"/>
          <w:sz w:val="28"/>
        </w:rPr>
        <w:t>Сфера нематериального производства. Мировой транспорт. Роль разных видов транспорта в современном мире.</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pPr>
        <w:spacing w:before="0" w:after="0" w:line="264"/>
        <w:ind w:firstLine="600"/>
        <w:jc w:val="both"/>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spacing w:before="0" w:after="0" w:line="264"/>
        <w:ind w:firstLine="600"/>
        <w:jc w:val="both"/>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pPr>
        <w:spacing w:before="0" w:after="0" w:line="264"/>
        <w:ind w:firstLine="600"/>
        <w:jc w:val="both"/>
      </w:pPr>
      <w:r>
        <w:rPr>
          <w:rFonts w:ascii="Times New Roman" w:hAnsi="Times New Roman"/>
          <w:b w:val="false"/>
          <w:i w:val="false"/>
          <w:color w:val="000000"/>
          <w:sz w:val="28"/>
        </w:rPr>
        <w:t>Современные экономические отношения России со странами Зарубежной Азии (Китай, Индия, Турция, страны Центральной Азии).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spacing w:before="0" w:after="0" w:line="264"/>
        <w:ind w:firstLine="600"/>
        <w:jc w:val="both"/>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spacing w:before="0" w:after="0" w:line="264"/>
        <w:ind w:firstLine="600"/>
        <w:jc w:val="both"/>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spacing w:before="0" w:after="0" w:line="264"/>
        <w:ind w:firstLine="600"/>
        <w:jc w:val="both"/>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spacing w:before="0" w:after="0" w:line="264"/>
        <w:ind w:firstLine="600"/>
        <w:jc w:val="both"/>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Изменение направления международных экономических связей России в новых геоэкономических и геополитических условиях.</w:t>
      </w:r>
    </w:p>
    <w:p>
      <w:pPr>
        <w:spacing w:before="0" w:after="0" w:line="264"/>
        <w:ind w:firstLine="600"/>
        <w:jc w:val="both"/>
      </w:pPr>
      <w:r>
        <w:rPr>
          <w:rFonts w:ascii="Times New Roman" w:hAnsi="Times New Roman"/>
          <w:b/>
          <w:i/>
          <w:color w:val="000000"/>
          <w:sz w:val="28"/>
        </w:rPr>
        <w:t>Раздел 7. Глобальные проблемы человечества</w:t>
      </w:r>
    </w:p>
    <w:p>
      <w:pPr>
        <w:spacing w:before="0" w:after="0" w:line="264"/>
        <w:ind w:firstLine="600"/>
        <w:jc w:val="both"/>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spacing w:before="0" w:after="0" w:line="264"/>
        <w:ind w:firstLine="600"/>
        <w:jc w:val="both"/>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spacing w:before="0" w:after="0" w:line="264"/>
        <w:ind w:firstLine="600"/>
        <w:jc w:val="both"/>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spacing w:before="0" w:after="0" w:line="264"/>
        <w:ind w:firstLine="600"/>
        <w:jc w:val="both"/>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spacing w:before="0" w:after="0" w:line="264"/>
        <w:ind w:firstLine="600"/>
        <w:jc w:val="both"/>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spacing w:before="0" w:after="0" w:line="264"/>
        <w:ind w:firstLine="600"/>
        <w:jc w:val="both"/>
      </w:pPr>
      <w:r>
        <w:rPr>
          <w:rFonts w:ascii="Times New Roman" w:hAnsi="Times New Roman"/>
          <w:b w:val="false"/>
          <w:i w:val="false"/>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spacing w:before="0" w:after="0" w:line="264"/>
        <w:ind w:firstLine="600"/>
        <w:jc w:val="both"/>
      </w:pPr>
      <w:r>
        <w:rPr>
          <w:rFonts w:ascii="Times New Roman" w:hAnsi="Times New Roman"/>
          <w:b/>
          <w:i w:val="false"/>
          <w:color w:val="000000"/>
          <w:sz w:val="28"/>
        </w:rPr>
        <w:t>Практическая работа</w:t>
      </w:r>
    </w:p>
    <w:p>
      <w:pPr>
        <w:spacing w:before="0" w:after="0" w:line="264"/>
        <w:ind w:firstLine="600"/>
        <w:jc w:val="both"/>
      </w:pPr>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bookmarkStart w:name="block-41278763" w:id="10"/>
    <w:p>
      <w:pPr>
        <w:sectPr>
          <w:pgSz w:w="11906" w:h="16383" w:orient="portrait"/>
        </w:sectPr>
      </w:pPr>
    </w:p>
    <w:bookmarkEnd w:id="10"/>
    <w:bookmarkEnd w:id="9"/>
    <w:bookmarkStart w:name="block-41278764" w:id="11"/>
    <w:p>
      <w:pPr>
        <w:spacing w:before="0" w:after="0" w:line="264"/>
        <w:ind w:firstLine="600"/>
        <w:jc w:val="both"/>
      </w:pPr>
      <w:r>
        <w:rPr>
          <w:rFonts w:ascii="Times New Roman" w:hAnsi="Times New Roman"/>
          <w:b/>
          <w:i w:val="false"/>
          <w:color w:val="000000"/>
          <w:sz w:val="28"/>
        </w:rPr>
        <w:t>ПЛАНИРУЕМЫЕ РЕЗУЛЬТАТЫ ОСВОЕНИЯ УЧЕБНОГО ПРЕДМЕТА «ГЕОГРАФИЯ»</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numPr>
          <w:ilvl w:val="0"/>
          <w:numId w:val="1"/>
        </w:numPr>
        <w:spacing w:before="0" w:after="0" w:line="264"/>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1"/>
        </w:numPr>
        <w:spacing w:before="0" w:after="0" w:line="264"/>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numPr>
          <w:ilvl w:val="0"/>
          <w:numId w:val="1"/>
        </w:numPr>
        <w:spacing w:before="0" w:after="0" w:line="264"/>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1"/>
        </w:numPr>
        <w:spacing w:before="0" w:after="0" w:line="264"/>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numPr>
          <w:ilvl w:val="0"/>
          <w:numId w:val="1"/>
        </w:numPr>
        <w:spacing w:before="0" w:after="0" w:line="264"/>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1"/>
        </w:numPr>
        <w:spacing w:before="0" w:after="0" w:line="264"/>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2"/>
        </w:numPr>
        <w:spacing w:before="0" w:after="0" w:line="264"/>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осознание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numPr>
          <w:ilvl w:val="0"/>
          <w:numId w:val="3"/>
        </w:numPr>
        <w:spacing w:before="0" w:after="0" w:line="264"/>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3"/>
        </w:numPr>
        <w:spacing w:before="0" w:after="0" w:line="264"/>
        <w:jc w:val="both"/>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numPr>
          <w:ilvl w:val="0"/>
          <w:numId w:val="3"/>
        </w:numPr>
        <w:spacing w:before="0" w:after="0" w:line="264"/>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numPr>
          <w:ilvl w:val="0"/>
          <w:numId w:val="4"/>
        </w:numPr>
        <w:spacing w:before="0" w:after="0" w:line="264"/>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4"/>
        </w:numPr>
        <w:spacing w:before="0" w:after="0" w:line="264"/>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333333"/>
          <w:sz w:val="28"/>
        </w:rPr>
        <w:t>ценности научного познания:</w:t>
      </w:r>
    </w:p>
    <w:p>
      <w:pPr>
        <w:numPr>
          <w:ilvl w:val="0"/>
          <w:numId w:val="5"/>
        </w:numPr>
        <w:spacing w:before="0" w:after="0" w:line="264"/>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numPr>
          <w:ilvl w:val="0"/>
          <w:numId w:val="5"/>
        </w:numPr>
        <w:spacing w:before="0" w:after="0" w:line="264"/>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numPr>
          <w:ilvl w:val="0"/>
          <w:numId w:val="5"/>
        </w:numPr>
        <w:spacing w:before="0" w:after="0" w:line="264"/>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spacing w:before="0" w:after="0" w:line="264"/>
        <w:ind w:firstLine="600"/>
        <w:jc w:val="both"/>
      </w:pPr>
      <w:r>
        <w:rPr>
          <w:rFonts w:ascii="Times New Roman" w:hAnsi="Times New Roman"/>
          <w:b/>
          <w:i w:val="false"/>
          <w:color w:val="000000"/>
          <w:sz w:val="28"/>
        </w:rPr>
        <w:t>физического воспитания:</w:t>
      </w:r>
    </w:p>
    <w:p>
      <w:pPr>
        <w:numPr>
          <w:ilvl w:val="0"/>
          <w:numId w:val="6"/>
        </w:numPr>
        <w:spacing w:before="0" w:after="0" w:line="264"/>
        <w:jc w:val="both"/>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numPr>
          <w:ilvl w:val="0"/>
          <w:numId w:val="6"/>
        </w:numPr>
        <w:spacing w:before="0" w:after="0" w:line="264"/>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numPr>
          <w:ilvl w:val="0"/>
          <w:numId w:val="6"/>
        </w:numPr>
        <w:spacing w:before="0" w:after="0" w:line="264"/>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трудового воспитания:</w:t>
      </w:r>
    </w:p>
    <w:p>
      <w:pPr>
        <w:numPr>
          <w:ilvl w:val="0"/>
          <w:numId w:val="7"/>
        </w:numPr>
        <w:spacing w:before="0" w:after="0" w:line="264"/>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7"/>
        </w:numPr>
        <w:spacing w:before="0" w:after="0" w:line="264"/>
        <w:jc w:val="both"/>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numPr>
          <w:ilvl w:val="0"/>
          <w:numId w:val="7"/>
        </w:numPr>
        <w:spacing w:before="0" w:after="0" w:line="264"/>
        <w:jc w:val="both"/>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numPr>
          <w:ilvl w:val="0"/>
          <w:numId w:val="7"/>
        </w:numPr>
        <w:spacing w:before="0" w:after="0" w:line="264"/>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i w:val="false"/>
          <w:color w:val="000000"/>
          <w:sz w:val="28"/>
        </w:rPr>
        <w:t>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numPr>
          <w:ilvl w:val="0"/>
          <w:numId w:val="8"/>
        </w:numPr>
        <w:spacing w:before="0" w:after="0" w:line="264"/>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8"/>
        </w:numPr>
        <w:spacing w:before="0" w:after="0" w:line="264"/>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8"/>
        </w:numPr>
        <w:spacing w:before="0" w:after="0" w:line="264"/>
        <w:jc w:val="both"/>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numPr>
          <w:ilvl w:val="0"/>
          <w:numId w:val="8"/>
        </w:numPr>
        <w:spacing w:before="0" w:after="0" w:line="264"/>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 xml:space="preserve">МЕТАПРЕДМЕТНЫЕ РЕЗУЛЬТАТЫ </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а) базовые логические действия:</w:t>
      </w:r>
    </w:p>
    <w:p>
      <w:pPr>
        <w:numPr>
          <w:ilvl w:val="0"/>
          <w:numId w:val="9"/>
        </w:numPr>
        <w:spacing w:before="0" w:after="0" w:line="264"/>
        <w:jc w:val="both"/>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numPr>
          <w:ilvl w:val="0"/>
          <w:numId w:val="9"/>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numPr>
          <w:ilvl w:val="0"/>
          <w:numId w:val="9"/>
        </w:numPr>
        <w:spacing w:before="0" w:after="0" w:line="264"/>
        <w:jc w:val="both"/>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numPr>
          <w:ilvl w:val="0"/>
          <w:numId w:val="9"/>
        </w:numPr>
        <w:spacing w:before="0" w:after="0" w:line="264"/>
        <w:jc w:val="both"/>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numPr>
          <w:ilvl w:val="0"/>
          <w:numId w:val="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numPr>
          <w:ilvl w:val="0"/>
          <w:numId w:val="9"/>
        </w:numPr>
        <w:spacing w:before="0" w:after="0" w:line="264"/>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numPr>
          <w:ilvl w:val="0"/>
          <w:numId w:val="9"/>
        </w:numPr>
        <w:spacing w:before="0" w:after="0" w:line="264"/>
        <w:jc w:val="both"/>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numPr>
          <w:ilvl w:val="0"/>
          <w:numId w:val="9"/>
        </w:numPr>
        <w:spacing w:before="0" w:after="0" w:line="264"/>
        <w:jc w:val="both"/>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spacing w:before="0" w:after="0" w:line="264"/>
        <w:ind w:firstLine="600"/>
        <w:jc w:val="both"/>
      </w:pPr>
      <w:r>
        <w:rPr>
          <w:rFonts w:ascii="Times New Roman" w:hAnsi="Times New Roman"/>
          <w:b/>
          <w:i w:val="false"/>
          <w:color w:val="000000"/>
          <w:sz w:val="28"/>
        </w:rPr>
        <w:t xml:space="preserve">б) базовые исследовательские действия: </w:t>
      </w:r>
    </w:p>
    <w:p>
      <w:pPr>
        <w:numPr>
          <w:ilvl w:val="0"/>
          <w:numId w:val="10"/>
        </w:numPr>
        <w:spacing w:before="0" w:after="0" w:line="264"/>
        <w:jc w:val="both"/>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numPr>
          <w:ilvl w:val="0"/>
          <w:numId w:val="10"/>
        </w:numPr>
        <w:spacing w:before="0" w:after="0" w:line="264"/>
        <w:jc w:val="both"/>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0"/>
        </w:numPr>
        <w:spacing w:before="0" w:after="0" w:line="264"/>
        <w:jc w:val="both"/>
      </w:pPr>
      <w:r>
        <w:rPr>
          <w:rFonts w:ascii="Times New Roman" w:hAnsi="Times New Roman"/>
          <w:b w:val="false"/>
          <w:i w:val="false"/>
          <w:color w:val="000000"/>
          <w:sz w:val="28"/>
        </w:rPr>
        <w:t>владеть научной терминологией, ключевыми понятиями и методами;</w:t>
      </w:r>
    </w:p>
    <w:p>
      <w:pPr>
        <w:numPr>
          <w:ilvl w:val="0"/>
          <w:numId w:val="10"/>
        </w:numPr>
        <w:spacing w:before="0" w:after="0" w:line="264"/>
        <w:jc w:val="both"/>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10"/>
        </w:numPr>
        <w:spacing w:before="0" w:after="0" w:line="264"/>
        <w:jc w:val="both"/>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numPr>
          <w:ilvl w:val="0"/>
          <w:numId w:val="10"/>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10"/>
        </w:numPr>
        <w:spacing w:before="0" w:after="0" w:line="264"/>
        <w:jc w:val="both"/>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numPr>
          <w:ilvl w:val="0"/>
          <w:numId w:val="10"/>
        </w:numPr>
        <w:spacing w:before="0" w:after="0" w:line="264"/>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0"/>
        </w:numPr>
        <w:spacing w:before="0" w:after="0" w:line="264"/>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i w:val="false"/>
          <w:color w:val="000000"/>
          <w:sz w:val="28"/>
        </w:rPr>
        <w:t>в) работа с информацией:</w:t>
      </w:r>
    </w:p>
    <w:p>
      <w:pPr>
        <w:numPr>
          <w:ilvl w:val="0"/>
          <w:numId w:val="11"/>
        </w:numPr>
        <w:spacing w:before="0" w:after="0" w:line="264"/>
        <w:jc w:val="both"/>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numPr>
          <w:ilvl w:val="0"/>
          <w:numId w:val="11"/>
        </w:numPr>
        <w:spacing w:before="0" w:after="0" w:line="264"/>
        <w:jc w:val="both"/>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numPr>
          <w:ilvl w:val="0"/>
          <w:numId w:val="11"/>
        </w:numPr>
        <w:spacing w:before="0" w:after="0" w:line="264"/>
        <w:jc w:val="both"/>
      </w:pPr>
      <w:r>
        <w:rPr>
          <w:rFonts w:ascii="Times New Roman" w:hAnsi="Times New Roman"/>
          <w:b w:val="false"/>
          <w:i w:val="false"/>
          <w:color w:val="000000"/>
          <w:sz w:val="28"/>
        </w:rPr>
        <w:t xml:space="preserve">оценивать достоверность информации; </w:t>
      </w:r>
    </w:p>
    <w:p>
      <w:pPr>
        <w:numPr>
          <w:ilvl w:val="0"/>
          <w:numId w:val="11"/>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1"/>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firstLine="600"/>
        <w:jc w:val="both"/>
      </w:pPr>
      <w:r>
        <w:rPr>
          <w:rFonts w:ascii="Times New Roman" w:hAnsi="Times New Roman"/>
          <w:b/>
          <w:i w:val="false"/>
          <w:color w:val="000000"/>
          <w:sz w:val="28"/>
        </w:rPr>
        <w:t xml:space="preserve">Овладение универсальными коммуникативными действиями: </w:t>
      </w:r>
    </w:p>
    <w:p>
      <w:pPr>
        <w:spacing w:before="0" w:after="0" w:line="264"/>
        <w:ind w:firstLine="600"/>
        <w:jc w:val="both"/>
      </w:pPr>
      <w:r>
        <w:rPr>
          <w:rFonts w:ascii="Times New Roman" w:hAnsi="Times New Roman"/>
          <w:b/>
          <w:i w:val="false"/>
          <w:color w:val="000000"/>
          <w:sz w:val="28"/>
        </w:rPr>
        <w:t xml:space="preserve">а) общение: </w:t>
      </w:r>
    </w:p>
    <w:p>
      <w:pPr>
        <w:numPr>
          <w:ilvl w:val="0"/>
          <w:numId w:val="12"/>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w:t>
      </w:r>
    </w:p>
    <w:p>
      <w:pPr>
        <w:numPr>
          <w:ilvl w:val="0"/>
          <w:numId w:val="12"/>
        </w:numPr>
        <w:spacing w:before="0" w:after="0" w:line="264"/>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numPr>
          <w:ilvl w:val="0"/>
          <w:numId w:val="12"/>
        </w:numPr>
        <w:spacing w:before="0" w:after="0" w:line="264"/>
        <w:jc w:val="both"/>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numPr>
          <w:ilvl w:val="0"/>
          <w:numId w:val="12"/>
        </w:numPr>
        <w:spacing w:before="0" w:after="0" w:line="264"/>
        <w:jc w:val="both"/>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spacing w:before="0" w:after="0" w:line="264"/>
        <w:ind w:firstLine="600"/>
        <w:jc w:val="both"/>
      </w:pPr>
      <w:r>
        <w:rPr>
          <w:rFonts w:ascii="Times New Roman" w:hAnsi="Times New Roman"/>
          <w:b/>
          <w:i w:val="false"/>
          <w:color w:val="000000"/>
          <w:sz w:val="28"/>
        </w:rPr>
        <w:t xml:space="preserve">б) совместная деятельность: </w:t>
      </w:r>
    </w:p>
    <w:p>
      <w:pPr>
        <w:numPr>
          <w:ilvl w:val="0"/>
          <w:numId w:val="13"/>
        </w:numPr>
        <w:spacing w:before="0" w:after="0" w:line="264"/>
        <w:jc w:val="both"/>
      </w:pPr>
      <w:r>
        <w:rPr>
          <w:rFonts w:ascii="Times New Roman" w:hAnsi="Times New Roman"/>
          <w:b w:val="false"/>
          <w:i w:val="false"/>
          <w:color w:val="000000"/>
          <w:sz w:val="28"/>
        </w:rPr>
        <w:t>использовать преимущества командной и индивидуальной работы;</w:t>
      </w:r>
    </w:p>
    <w:p>
      <w:pPr>
        <w:numPr>
          <w:ilvl w:val="0"/>
          <w:numId w:val="13"/>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13"/>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13"/>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13"/>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firstLine="600"/>
        <w:jc w:val="both"/>
      </w:pPr>
      <w:r>
        <w:rPr>
          <w:rFonts w:ascii="Times New Roman" w:hAnsi="Times New Roman"/>
          <w:b/>
          <w:i w:val="false"/>
          <w:color w:val="000000"/>
          <w:sz w:val="28"/>
        </w:rPr>
        <w:t xml:space="preserve">Овладение универсальными регулятивными действиями: </w:t>
      </w:r>
    </w:p>
    <w:p>
      <w:pPr>
        <w:spacing w:before="0" w:after="0" w:line="264"/>
        <w:ind w:firstLine="600"/>
        <w:jc w:val="both"/>
      </w:pPr>
      <w:r>
        <w:rPr>
          <w:rFonts w:ascii="Times New Roman" w:hAnsi="Times New Roman"/>
          <w:b/>
          <w:i w:val="false"/>
          <w:color w:val="000000"/>
          <w:sz w:val="28"/>
        </w:rPr>
        <w:t xml:space="preserve">а) самоорганизация: </w:t>
      </w:r>
    </w:p>
    <w:p>
      <w:pPr>
        <w:numPr>
          <w:ilvl w:val="0"/>
          <w:numId w:val="14"/>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14"/>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14"/>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14"/>
        </w:numPr>
        <w:spacing w:before="0" w:after="0" w:line="264"/>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14"/>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14"/>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14"/>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firstLine="600"/>
        <w:jc w:val="both"/>
      </w:pPr>
      <w:r>
        <w:rPr>
          <w:rFonts w:ascii="Times New Roman" w:hAnsi="Times New Roman"/>
          <w:b/>
          <w:i w:val="false"/>
          <w:color w:val="000000"/>
          <w:sz w:val="28"/>
        </w:rPr>
        <w:t>б) самоконтроль:</w:t>
      </w:r>
    </w:p>
    <w:p>
      <w:pPr>
        <w:numPr>
          <w:ilvl w:val="0"/>
          <w:numId w:val="15"/>
        </w:numPr>
        <w:spacing w:before="0" w:after="0" w:line="264"/>
        <w:jc w:val="both"/>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numPr>
          <w:ilvl w:val="0"/>
          <w:numId w:val="15"/>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15"/>
        </w:numPr>
        <w:spacing w:before="0" w:after="0" w:line="264"/>
        <w:jc w:val="both"/>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numPr>
          <w:ilvl w:val="0"/>
          <w:numId w:val="15"/>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15"/>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i w:val="false"/>
          <w:color w:val="000000"/>
          <w:sz w:val="28"/>
        </w:rPr>
        <w:t>в) эмоциональный интеллект, предполагающий сформированность:</w:t>
      </w:r>
    </w:p>
    <w:p>
      <w:pPr>
        <w:numPr>
          <w:ilvl w:val="0"/>
          <w:numId w:val="16"/>
        </w:numPr>
        <w:spacing w:before="0" w:after="0" w:line="264"/>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numPr>
          <w:ilvl w:val="0"/>
          <w:numId w:val="16"/>
        </w:numPr>
        <w:spacing w:before="0" w:after="0" w:line="264"/>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numPr>
          <w:ilvl w:val="0"/>
          <w:numId w:val="16"/>
        </w:numPr>
        <w:spacing w:before="0" w:after="0" w:line="264"/>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6"/>
        </w:numPr>
        <w:spacing w:before="0" w:after="0" w:line="264"/>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6"/>
        </w:numPr>
        <w:spacing w:before="0" w:after="0" w:line="264"/>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line="264"/>
        <w:ind w:firstLine="600"/>
        <w:jc w:val="both"/>
      </w:pPr>
      <w:r>
        <w:rPr>
          <w:rFonts w:ascii="Times New Roman" w:hAnsi="Times New Roman"/>
          <w:b/>
          <w:i w:val="false"/>
          <w:color w:val="000000"/>
          <w:sz w:val="28"/>
        </w:rPr>
        <w:t>г) принятие себя и других:</w:t>
      </w:r>
    </w:p>
    <w:p>
      <w:pPr>
        <w:numPr>
          <w:ilvl w:val="0"/>
          <w:numId w:val="17"/>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17"/>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17"/>
        </w:numPr>
        <w:spacing w:before="0" w:after="0" w:line="264"/>
        <w:jc w:val="both"/>
      </w:pPr>
      <w:r>
        <w:rPr>
          <w:rFonts w:ascii="Times New Roman" w:hAnsi="Times New Roman"/>
          <w:b w:val="false"/>
          <w:i w:val="false"/>
          <w:color w:val="000000"/>
          <w:sz w:val="28"/>
        </w:rPr>
        <w:t>признавать своё право и право других на ошибки;</w:t>
      </w:r>
    </w:p>
    <w:p>
      <w:pPr>
        <w:numPr>
          <w:ilvl w:val="0"/>
          <w:numId w:val="17"/>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i w:val="false"/>
          <w:color w:val="000000"/>
          <w:sz w:val="28"/>
        </w:rPr>
        <w:t xml:space="preserve">ПРЕДМЕТНЫЕ РЕЗУЛЬТАТЫ </w:t>
      </w:r>
    </w:p>
    <w:p>
      <w:pPr>
        <w:spacing w:before="0" w:after="0" w:line="264"/>
        <w:ind w:firstLine="600"/>
        <w:jc w:val="both"/>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spacing w:before="0" w:after="0" w:line="264"/>
        <w:ind w:firstLine="600"/>
        <w:jc w:val="both"/>
      </w:pPr>
      <w:r>
        <w:rPr>
          <w:rFonts w:ascii="Times New Roman" w:hAnsi="Times New Roman"/>
          <w:b/>
          <w:i w:val="false"/>
          <w:color w:val="000000"/>
          <w:sz w:val="28"/>
        </w:rPr>
        <w:t>10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spacing w:before="0" w:after="0" w:line="264"/>
        <w:ind w:firstLine="600"/>
        <w:jc w:val="both"/>
      </w:pPr>
      <w:r>
        <w:rPr>
          <w:rFonts w:ascii="Times New Roman" w:hAnsi="Times New Roman"/>
          <w:b w:val="false"/>
          <w:i w:val="false"/>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pPr>
        <w:spacing w:before="0" w:after="0" w:line="264"/>
        <w:ind w:firstLine="600"/>
        <w:jc w:val="both"/>
      </w:pPr>
      <w:r>
        <w:rPr>
          <w:rFonts w:ascii="Times New Roman" w:hAnsi="Times New Roman"/>
          <w:b w:val="false"/>
          <w:i w:val="false"/>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spacing w:before="0" w:after="0" w:line="264"/>
        <w:ind w:firstLine="600"/>
        <w:jc w:val="both"/>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spacing w:before="0" w:after="0" w:line="264"/>
        <w:ind w:firstLine="600"/>
        <w:jc w:val="both"/>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spacing w:before="0" w:after="0" w:line="264"/>
        <w:ind w:firstLine="600"/>
        <w:jc w:val="both"/>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spacing w:before="0" w:after="0" w:line="264"/>
        <w:ind w:firstLine="600"/>
        <w:jc w:val="both"/>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7) владение умениями географического анализа и интерпретации информации из различных источников: </w:t>
      </w:r>
    </w:p>
    <w:p>
      <w:pPr>
        <w:spacing w:before="0" w:after="0" w:line="264"/>
        <w:ind w:firstLine="600"/>
        <w:jc w:val="both"/>
      </w:pPr>
      <w:r>
        <w:rPr>
          <w:rFonts w:ascii="Times New Roman" w:hAnsi="Times New Roman"/>
          <w:b w:val="false"/>
          <w:i w:val="false"/>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 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pPr>
        <w:spacing w:before="0" w:after="0" w:line="264"/>
        <w:ind w:firstLine="600"/>
        <w:jc w:val="both"/>
      </w:pPr>
      <w:r>
        <w:rPr>
          <w:rFonts w:ascii="Times New Roman" w:hAnsi="Times New Roman"/>
          <w:b w:val="false"/>
          <w:i w:val="false"/>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spacing w:before="0" w:after="0" w:line="264"/>
        <w:ind w:firstLine="600"/>
        <w:jc w:val="both"/>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spacing w:before="0" w:after="0" w:line="264"/>
        <w:ind w:firstLine="600"/>
        <w:jc w:val="both"/>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spacing w:before="0" w:after="0" w:line="264"/>
        <w:ind w:firstLine="600"/>
        <w:jc w:val="both"/>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spacing w:before="0" w:after="0" w:line="264"/>
        <w:ind w:firstLine="600"/>
        <w:jc w:val="both"/>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spacing w:before="0" w:after="0" w:line="264"/>
        <w:ind w:firstLine="60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pPr>
        <w:spacing w:before="0" w:after="0" w:line="264"/>
        <w:ind w:firstLine="600"/>
        <w:jc w:val="both"/>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spacing w:before="0" w:after="0" w:line="264"/>
        <w:ind w:firstLine="600"/>
        <w:jc w:val="both"/>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spacing w:before="0" w:after="0" w:line="264"/>
        <w:ind w:firstLine="600"/>
        <w:jc w:val="both"/>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spacing w:before="0" w:after="0" w:line="264"/>
        <w:ind w:firstLine="600"/>
        <w:jc w:val="both"/>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spacing w:before="0" w:after="0" w:line="264"/>
        <w:ind w:firstLine="600"/>
        <w:jc w:val="both"/>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spacing w:before="0" w:after="0" w:line="264"/>
        <w:ind w:firstLine="600"/>
        <w:jc w:val="both"/>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spacing w:before="0" w:after="0" w:line="264"/>
        <w:ind w:firstLine="600"/>
        <w:jc w:val="both"/>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spacing w:before="0" w:after="0" w:line="264"/>
        <w:ind w:firstLine="600"/>
        <w:jc w:val="both"/>
      </w:pPr>
      <w:r>
        <w:rPr>
          <w:rFonts w:ascii="Times New Roman" w:hAnsi="Times New Roman"/>
          <w:b w:val="false"/>
          <w:i w:val="false"/>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pPr>
        <w:spacing w:before="0" w:after="0" w:line="264"/>
        <w:ind w:firstLine="600"/>
        <w:jc w:val="both"/>
      </w:pPr>
      <w:r>
        <w:rPr>
          <w:rFonts w:ascii="Times New Roman" w:hAnsi="Times New Roman"/>
          <w:b w:val="false"/>
          <w:i w:val="false"/>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spacing w:before="0" w:after="0" w:line="264"/>
        <w:ind w:firstLine="600"/>
        <w:jc w:val="both"/>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spacing w:before="0" w:after="0" w:line="264"/>
        <w:ind w:firstLine="600"/>
        <w:jc w:val="both"/>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spacing w:before="0" w:after="0" w:line="264"/>
        <w:ind w:firstLine="600"/>
        <w:jc w:val="both"/>
      </w:pPr>
      <w:r>
        <w:rPr>
          <w:rFonts w:ascii="Times New Roman" w:hAnsi="Times New Roman"/>
          <w:b w:val="false"/>
          <w:i w:val="false"/>
          <w:color w:val="000000"/>
          <w:sz w:val="28"/>
        </w:rPr>
        <w:t xml:space="preserve">7) владение умениями географического анализа и интерпретации информации из различных источников: </w:t>
      </w:r>
    </w:p>
    <w:p>
      <w:pPr>
        <w:spacing w:before="0" w:after="0" w:line="264"/>
        <w:ind w:firstLine="600"/>
        <w:jc w:val="both"/>
      </w:pPr>
      <w:r>
        <w:rPr>
          <w:rFonts w:ascii="Times New Roman" w:hAnsi="Times New Roman"/>
          <w:b w:val="false"/>
          <w:i w:val="false"/>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spacing w:before="0" w:after="0" w:line="264"/>
        <w:ind w:firstLine="600"/>
        <w:jc w:val="both"/>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spacing w:before="0" w:after="0" w:line="264"/>
        <w:ind w:firstLine="600"/>
        <w:jc w:val="both"/>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spacing w:before="0" w:after="0" w:line="264"/>
        <w:ind w:firstLine="600"/>
        <w:jc w:val="both"/>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spacing w:before="0" w:after="0" w:line="264"/>
        <w:ind w:firstLine="600"/>
        <w:jc w:val="both"/>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spacing w:before="0" w:after="0" w:line="264"/>
        <w:ind w:firstLine="600"/>
        <w:jc w:val="both"/>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pPr>
        <w:spacing w:before="0" w:after="0" w:line="264"/>
        <w:ind w:firstLine="600"/>
        <w:jc w:val="both"/>
      </w:pPr>
      <w:r>
        <w:rPr>
          <w:rFonts w:ascii="Times New Roman" w:hAnsi="Times New Roman"/>
          <w:b w:val="false"/>
          <w:i w:val="false"/>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spacing w:before="0" w:after="0" w:line="264"/>
        <w:ind w:firstLine="600"/>
        <w:jc w:val="both"/>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spacing w:before="0" w:after="0" w:line="264"/>
        <w:ind w:firstLine="600"/>
        <w:jc w:val="both"/>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spacing w:before="0" w:after="0" w:line="264"/>
        <w:ind w:firstLine="600"/>
        <w:jc w:val="both"/>
      </w:pPr>
      <w:r>
        <w:rPr>
          <w:rFonts w:ascii="Times New Roman" w:hAnsi="Times New Roman"/>
          <w:b w:val="false"/>
          <w:i w:val="false"/>
          <w:color w:val="000000"/>
          <w:sz w:val="28"/>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w:t>
      </w:r>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bookmarkStart w:name="block-41278764" w:id="12"/>
    <w:p>
      <w:pPr>
        <w:sectPr>
          <w:pgSz w:w="11906" w:h="16383" w:orient="portrait"/>
        </w:sectPr>
      </w:pPr>
    </w:p>
    <w:bookmarkEnd w:id="12"/>
    <w:bookmarkEnd w:id="11"/>
    <w:bookmarkStart w:name="block-41278761"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ГЕОГРАФИЯ КАК НАУКА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в географии. Географические прогнозы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культура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Раздел. </w:t>
            </w:r>
            <w:r>
              <w:rPr>
                <w:rFonts w:ascii="Times New Roman" w:hAnsi="Times New Roman"/>
                <w:b/>
                <w:i w:val="false"/>
                <w:color w:val="000000"/>
                <w:sz w:val="24"/>
              </w:rPr>
              <w:t>ПРИРОДОПОЛЬЗОВАНИЕ И ГЕОЭКОЛОГИЯ</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СОВРЕМЕННАЯ ПОЛИТИЧЕСКАЯ КАРТА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география и геополитика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Классификации и типология стран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НАСЕЛЕНИЕ МИРА</w:t>
            </w:r>
          </w:p>
        </w:tc>
      </w:tr>
      <w:tr>
        <w:trPr>
          <w:trHeight w:val="96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и воспроизводство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Размещение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МИРОВОЕ ХОЗЯЙСТВО</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Международная экономическая интеграция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География главных отраслей мирового хозяйства. Промышленность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мира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нематериального производства. Мировой транспорт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РЕГИОНЫ И СТРАНЫ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Регионы мира. Зарубежная Европа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162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геополитической, геоэкономической и геодемографической карте мира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ГЛОБАЛЬНЫЕ ПРОБЛЕМЫ ЧЕЛОВЕЧЕСТВА</w:t>
            </w: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человечества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255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2551" w:type="dxa"/>
            <w:tcBorders/>
            <w:tcMar>
              <w:top w:w="50" w:type="dxa"/>
              <w:left w:w="100" w:type="dxa"/>
            </w:tcMar>
            <w:vAlign w:val="center"/>
          </w:tcPr>
          <w:p>
            <w:pPr>
              <w:jc w:val="left"/>
            </w:pPr>
          </w:p>
        </w:tc>
      </w:tr>
    </w:tbl>
    <w:p>
      <w:pPr>
        <w:sectPr>
          <w:pgSz w:w="16383" w:h="11906" w:orient="landscape"/>
        </w:sectPr>
      </w:pPr>
    </w:p>
    <w:bookmarkStart w:name="block-41278761" w:id="14"/>
    <w:p>
      <w:pPr>
        <w:sectPr>
          <w:pgSz w:w="16383" w:h="11906" w:orient="landscape"/>
        </w:sectPr>
      </w:pPr>
    </w:p>
    <w:bookmarkEnd w:id="14"/>
    <w:bookmarkEnd w:id="13"/>
    <w:bookmarkStart w:name="block-41278760"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69"/>
        <w:gridCol w:w="3600"/>
        <w:gridCol w:w="1066"/>
        <w:gridCol w:w="2043"/>
        <w:gridCol w:w="2194"/>
        <w:gridCol w:w="1538"/>
        <w:gridCol w:w="2684"/>
      </w:tblGrid>
      <w:tr>
        <w:trPr>
          <w:trHeight w:val="300" w:hRule="atLeast"/>
          <w:trHeight w:val="144" w:hRule="atLeast"/>
        </w:trPr>
        <w:tc>
          <w:tcPr>
            <w:tcW w:w="3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Традиционные и новые методы исследований в географии. Источники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географической культуры. Их значимость для представителей разных профессий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Географическая среда как геосистема. Географическая и окружающая среда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взаимодействия человека и природы.Опасные природные явления, климатические изменения, их последствия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59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по Разделам "География как наука. Природопользование и геоэкология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6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типы стран: критерии их выделения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правления государств мира, унитарное и федеративное устройство.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05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51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Мировое хозяйство: определение и состав. Отраслевая, территориальная и функциональная структура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5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ТЭК мира: основные этапы развития, «энергопереход». География отраслей топливной промышленности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7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90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24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432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17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0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система НИОКР</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271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3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"География главных отраслей мирового хозяйства"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Европа: общие черты и особенности природно-ресурсного капитала, населения и хозяйства субрегиона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2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73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Азия. Индия: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Восточная Азия. Япония: общая экономико-географическая характеристика.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9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Америка. Субрегионы: Северная Америка, Латинская Америка: общая экономико-географическая характеристика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Субрегионы Америки. Особенности природно-ресурсного капитала, населенизя и хозяйства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США: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Канада: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Мексика: особенности ЭГП, природно-ресурсного капитала, населения и хозяйства, современные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9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Северная Африка. Особенности природно-ресурсного капитала, населения и хозяйства Алжира и Египта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Южная Африка. Особенности природно-ресурсного капитала, населения и хозяйства ЮАР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Обобщающее повторение по темам: Америка, Африка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Океания: особенности природных ресурсов, населения и хозяйства.Место в МГРТ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25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Группы глобальных проблем. Геополитические проблемы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Геоэкология — фокус глобальных проблем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45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по теме: Глобальные проблемы человечества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1278760" w:id="16"/>
    <w:p>
      <w:pPr>
        <w:sectPr>
          <w:pgSz w:w="16383" w:h="11906" w:orient="landscape"/>
        </w:sectPr>
      </w:pPr>
    </w:p>
    <w:bookmarkEnd w:id="16"/>
    <w:bookmarkEnd w:id="15"/>
    <w:bookmarkStart w:name="block-41278762"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1278762"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